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A04" w:rsidRPr="0052051B" w:rsidRDefault="00B25A04" w:rsidP="00B25A04">
      <w:pPr>
        <w:pStyle w:val="10"/>
        <w:keepNext/>
        <w:keepLines/>
        <w:shd w:val="clear" w:color="auto" w:fill="auto"/>
        <w:tabs>
          <w:tab w:val="left" w:pos="3878"/>
        </w:tabs>
        <w:spacing w:before="0" w:after="0" w:line="240" w:lineRule="auto"/>
        <w:jc w:val="left"/>
        <w:rPr>
          <w:sz w:val="24"/>
          <w:szCs w:val="24"/>
        </w:rPr>
      </w:pPr>
      <w:r w:rsidRPr="0052051B">
        <w:rPr>
          <w:sz w:val="24"/>
          <w:szCs w:val="24"/>
        </w:rPr>
        <w:t xml:space="preserve">МАТЕРИАЛЬНО-ТЕХНИЧЕСКОЕ ОБЕСПЕЧЕНИЕ ДЕЯТЕЛЬНОСТИ </w:t>
      </w:r>
      <w:r>
        <w:rPr>
          <w:sz w:val="24"/>
          <w:szCs w:val="24"/>
        </w:rPr>
        <w:t>ПРИШКОЛЬНОГО ЛАГЕРЯ «СКАЗКА»</w:t>
      </w:r>
    </w:p>
    <w:p w:rsidR="00B25A04" w:rsidRPr="0052051B" w:rsidRDefault="00B25A04" w:rsidP="00B25A04">
      <w:pPr>
        <w:ind w:left="540"/>
        <w:rPr>
          <w:sz w:val="24"/>
          <w:szCs w:val="24"/>
        </w:rPr>
      </w:pPr>
      <w:r>
        <w:rPr>
          <w:sz w:val="24"/>
          <w:szCs w:val="24"/>
        </w:rPr>
        <w:t xml:space="preserve">Для организации </w:t>
      </w:r>
      <w:proofErr w:type="spellStart"/>
      <w:r>
        <w:rPr>
          <w:sz w:val="24"/>
          <w:szCs w:val="24"/>
        </w:rPr>
        <w:t>воспитательно</w:t>
      </w:r>
      <w:proofErr w:type="spellEnd"/>
      <w:r>
        <w:rPr>
          <w:sz w:val="24"/>
          <w:szCs w:val="24"/>
        </w:rPr>
        <w:t xml:space="preserve">-досуговой деятельности детского оздоровительного лагеря с дневным пребыванием «Сказка» на базе МБОУ «Октябрьская СШ № 2» </w:t>
      </w:r>
      <w:r w:rsidRPr="0052051B">
        <w:rPr>
          <w:sz w:val="24"/>
          <w:szCs w:val="24"/>
        </w:rPr>
        <w:t>имеется:</w:t>
      </w:r>
    </w:p>
    <w:p w:rsidR="00B25A04" w:rsidRPr="0052051B" w:rsidRDefault="00B25A04" w:rsidP="00B25A04">
      <w:pPr>
        <w:pStyle w:val="a4"/>
        <w:numPr>
          <w:ilvl w:val="0"/>
          <w:numId w:val="1"/>
        </w:numPr>
        <w:rPr>
          <w:sz w:val="24"/>
          <w:szCs w:val="24"/>
        </w:rPr>
      </w:pPr>
      <w:proofErr w:type="gramStart"/>
      <w:r w:rsidRPr="0052051B">
        <w:rPr>
          <w:sz w:val="24"/>
          <w:szCs w:val="24"/>
        </w:rPr>
        <w:t>спортзал</w:t>
      </w:r>
      <w:proofErr w:type="gramEnd"/>
      <w:r w:rsidRPr="0052051B">
        <w:rPr>
          <w:sz w:val="24"/>
          <w:szCs w:val="24"/>
        </w:rPr>
        <w:t xml:space="preserve"> типовой;</w:t>
      </w:r>
    </w:p>
    <w:p w:rsidR="00B25A04" w:rsidRPr="0052051B" w:rsidRDefault="00B25A04" w:rsidP="00B25A04">
      <w:pPr>
        <w:numPr>
          <w:ilvl w:val="0"/>
          <w:numId w:val="1"/>
        </w:numPr>
        <w:rPr>
          <w:sz w:val="24"/>
          <w:szCs w:val="24"/>
        </w:rPr>
      </w:pPr>
      <w:r w:rsidRPr="0052051B">
        <w:rPr>
          <w:sz w:val="24"/>
          <w:szCs w:val="24"/>
        </w:rPr>
        <w:t>Столовая на 125 посадочных мест.</w:t>
      </w:r>
    </w:p>
    <w:p w:rsidR="00B25A04" w:rsidRPr="0052051B" w:rsidRDefault="00B25A04" w:rsidP="00B25A04">
      <w:pPr>
        <w:numPr>
          <w:ilvl w:val="0"/>
          <w:numId w:val="1"/>
        </w:numPr>
        <w:rPr>
          <w:sz w:val="24"/>
          <w:szCs w:val="24"/>
        </w:rPr>
      </w:pPr>
      <w:r w:rsidRPr="0052051B">
        <w:rPr>
          <w:sz w:val="24"/>
          <w:szCs w:val="24"/>
        </w:rPr>
        <w:t>Библиотека с книжным фондом и читальным залом.</w:t>
      </w:r>
    </w:p>
    <w:p w:rsidR="00B25A04" w:rsidRDefault="00B25A04" w:rsidP="00B25A04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Кабинет ПДД</w:t>
      </w:r>
    </w:p>
    <w:p w:rsidR="00B25A04" w:rsidRDefault="00B25A04" w:rsidP="00B25A04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Игровая комната с шахматами</w:t>
      </w:r>
    </w:p>
    <w:p w:rsidR="00B25A04" w:rsidRDefault="00B25A04" w:rsidP="00B25A04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Игровые комнаты для отрядов</w:t>
      </w:r>
    </w:p>
    <w:p w:rsidR="00B25A04" w:rsidRPr="0052051B" w:rsidRDefault="00B25A04" w:rsidP="00B25A04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Площадка для проведения игр на улице</w:t>
      </w:r>
    </w:p>
    <w:p w:rsidR="00B25A04" w:rsidRPr="0052051B" w:rsidRDefault="00B25A04" w:rsidP="00B25A04">
      <w:pPr>
        <w:pStyle w:val="3"/>
        <w:shd w:val="clear" w:color="auto" w:fill="auto"/>
        <w:spacing w:before="0" w:line="322" w:lineRule="exact"/>
        <w:ind w:left="20" w:right="20" w:firstLine="620"/>
        <w:jc w:val="both"/>
        <w:rPr>
          <w:sz w:val="24"/>
          <w:szCs w:val="24"/>
        </w:rPr>
      </w:pPr>
      <w:r w:rsidRPr="0052051B">
        <w:rPr>
          <w:sz w:val="24"/>
          <w:szCs w:val="24"/>
        </w:rPr>
        <w:t xml:space="preserve">Здание не является аварийным, оборудовано водопроводом, канализацией, кроме того, имеется система теплоснабжения помещений, установлена пожарная сигнализация, дымовые </w:t>
      </w:r>
      <w:proofErr w:type="spellStart"/>
      <w:r w:rsidRPr="0052051B">
        <w:rPr>
          <w:sz w:val="24"/>
          <w:szCs w:val="24"/>
        </w:rPr>
        <w:t>оповещатели</w:t>
      </w:r>
      <w:proofErr w:type="spellEnd"/>
      <w:r w:rsidRPr="0052051B">
        <w:rPr>
          <w:sz w:val="24"/>
          <w:szCs w:val="24"/>
        </w:rPr>
        <w:t>, установлена система видеонаблюдения, имеется тревожная кнопка.</w:t>
      </w:r>
    </w:p>
    <w:p w:rsidR="00B25A04" w:rsidRDefault="00B25A04" w:rsidP="00B25A04">
      <w:pPr>
        <w:pStyle w:val="3"/>
        <w:shd w:val="clear" w:color="auto" w:fill="auto"/>
        <w:spacing w:before="0" w:line="322" w:lineRule="exact"/>
        <w:ind w:left="20" w:right="20" w:firstLine="620"/>
        <w:jc w:val="both"/>
        <w:rPr>
          <w:sz w:val="24"/>
          <w:szCs w:val="24"/>
        </w:rPr>
      </w:pPr>
      <w:r w:rsidRPr="0052051B">
        <w:rPr>
          <w:sz w:val="24"/>
          <w:szCs w:val="24"/>
        </w:rPr>
        <w:t xml:space="preserve">Школа подключена к сети Интернет, тип подключения – модем, выделенная линия, скорость подключения – от 256 кбит/с до 1 </w:t>
      </w:r>
      <w:proofErr w:type="spellStart"/>
      <w:r w:rsidRPr="0052051B">
        <w:rPr>
          <w:sz w:val="24"/>
          <w:szCs w:val="24"/>
        </w:rPr>
        <w:t>мбит</w:t>
      </w:r>
      <w:proofErr w:type="spellEnd"/>
      <w:r w:rsidRPr="0052051B">
        <w:rPr>
          <w:sz w:val="24"/>
          <w:szCs w:val="24"/>
        </w:rPr>
        <w:t>/с. На сайте школы размещен нормативно закрепленный перечень сведений о деятельности учреждения.</w:t>
      </w:r>
    </w:p>
    <w:p w:rsidR="00B25A04" w:rsidRDefault="00B25A04" w:rsidP="00B25A04">
      <w:pPr>
        <w:pStyle w:val="3"/>
        <w:shd w:val="clear" w:color="auto" w:fill="auto"/>
        <w:spacing w:before="0" w:line="322" w:lineRule="exact"/>
        <w:ind w:left="20" w:right="20" w:firstLine="620"/>
        <w:jc w:val="both"/>
        <w:rPr>
          <w:sz w:val="24"/>
          <w:szCs w:val="24"/>
        </w:rPr>
      </w:pPr>
      <w:r>
        <w:rPr>
          <w:sz w:val="24"/>
          <w:szCs w:val="24"/>
        </w:rPr>
        <w:t>Для проведения мероприятий имеется об</w:t>
      </w:r>
      <w:r w:rsidR="006D21DD">
        <w:rPr>
          <w:sz w:val="24"/>
          <w:szCs w:val="24"/>
        </w:rPr>
        <w:t>о</w:t>
      </w:r>
      <w:r>
        <w:rPr>
          <w:sz w:val="24"/>
          <w:szCs w:val="24"/>
        </w:rPr>
        <w:t>рудование:</w:t>
      </w:r>
    </w:p>
    <w:tbl>
      <w:tblPr>
        <w:tblStyle w:val="a3"/>
        <w:tblW w:w="9898" w:type="dxa"/>
        <w:tblInd w:w="20" w:type="dxa"/>
        <w:tblLook w:val="04A0" w:firstRow="1" w:lastRow="0" w:firstColumn="1" w:lastColumn="0" w:noHBand="0" w:noVBand="1"/>
      </w:tblPr>
      <w:tblGrid>
        <w:gridCol w:w="684"/>
        <w:gridCol w:w="7655"/>
        <w:gridCol w:w="1559"/>
      </w:tblGrid>
      <w:tr w:rsidR="00B25A04" w:rsidTr="00B25A04">
        <w:tc>
          <w:tcPr>
            <w:tcW w:w="684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655" w:type="dxa"/>
          </w:tcPr>
          <w:p w:rsidR="00B25A04" w:rsidRPr="0052051B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Интерактивная доска</w:t>
            </w:r>
          </w:p>
        </w:tc>
        <w:tc>
          <w:tcPr>
            <w:tcW w:w="1559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25A04" w:rsidTr="00B25A04">
        <w:tc>
          <w:tcPr>
            <w:tcW w:w="684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Ноутбук </w:t>
            </w:r>
          </w:p>
        </w:tc>
        <w:tc>
          <w:tcPr>
            <w:tcW w:w="1559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25A04" w:rsidTr="00B25A04">
        <w:tc>
          <w:tcPr>
            <w:tcW w:w="684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МФУ</w:t>
            </w:r>
          </w:p>
        </w:tc>
        <w:tc>
          <w:tcPr>
            <w:tcW w:w="1559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25A04" w:rsidTr="00B25A04">
        <w:tc>
          <w:tcPr>
            <w:tcW w:w="684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Колонки </w:t>
            </w:r>
          </w:p>
        </w:tc>
        <w:tc>
          <w:tcPr>
            <w:tcW w:w="1559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25A04" w:rsidTr="00B25A04">
        <w:tc>
          <w:tcPr>
            <w:tcW w:w="684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Интерактивная панель</w:t>
            </w:r>
          </w:p>
        </w:tc>
        <w:tc>
          <w:tcPr>
            <w:tcW w:w="1559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25A04" w:rsidTr="00B25A04">
        <w:tc>
          <w:tcPr>
            <w:tcW w:w="684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Акустическая система</w:t>
            </w:r>
          </w:p>
        </w:tc>
        <w:tc>
          <w:tcPr>
            <w:tcW w:w="1559" w:type="dxa"/>
          </w:tcPr>
          <w:p w:rsidR="00B25A04" w:rsidRDefault="00B25A04" w:rsidP="00B25A04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B25A04" w:rsidRPr="0052051B" w:rsidRDefault="00B25A04" w:rsidP="00B25A04">
      <w:pPr>
        <w:pStyle w:val="3"/>
        <w:shd w:val="clear" w:color="auto" w:fill="auto"/>
        <w:spacing w:before="0" w:line="322" w:lineRule="exact"/>
        <w:ind w:left="20" w:right="20" w:firstLine="620"/>
        <w:jc w:val="both"/>
        <w:rPr>
          <w:sz w:val="24"/>
          <w:szCs w:val="24"/>
        </w:rPr>
      </w:pPr>
    </w:p>
    <w:p w:rsidR="00B25A04" w:rsidRPr="0052051B" w:rsidRDefault="00B25A04" w:rsidP="00B25A04">
      <w:pPr>
        <w:pStyle w:val="3"/>
        <w:shd w:val="clear" w:color="auto" w:fill="auto"/>
        <w:spacing w:before="0" w:line="322" w:lineRule="exact"/>
        <w:ind w:left="20" w:right="20" w:firstLine="620"/>
        <w:jc w:val="both"/>
        <w:rPr>
          <w:sz w:val="24"/>
          <w:szCs w:val="24"/>
        </w:rPr>
      </w:pPr>
    </w:p>
    <w:p w:rsidR="00B25A04" w:rsidRPr="0052051B" w:rsidRDefault="006D21DD" w:rsidP="00B25A04">
      <w:pPr>
        <w:rPr>
          <w:bCs/>
          <w:sz w:val="24"/>
          <w:szCs w:val="24"/>
        </w:rPr>
      </w:pPr>
      <w:r>
        <w:rPr>
          <w:sz w:val="24"/>
          <w:szCs w:val="24"/>
        </w:rPr>
        <w:t>Для</w:t>
      </w:r>
      <w:r w:rsidR="00B25A04" w:rsidRPr="0052051B">
        <w:rPr>
          <w:sz w:val="24"/>
          <w:szCs w:val="24"/>
        </w:rPr>
        <w:t xml:space="preserve"> реализации </w:t>
      </w:r>
      <w:r>
        <w:rPr>
          <w:sz w:val="24"/>
          <w:szCs w:val="24"/>
        </w:rPr>
        <w:t xml:space="preserve">мероприятий </w:t>
      </w:r>
      <w:r w:rsidR="00B25A04" w:rsidRPr="0052051B">
        <w:rPr>
          <w:sz w:val="24"/>
          <w:szCs w:val="24"/>
        </w:rPr>
        <w:t>дополнительной общеразвивающей программы социально-гуманитарной на</w:t>
      </w:r>
      <w:r>
        <w:rPr>
          <w:sz w:val="24"/>
          <w:szCs w:val="24"/>
        </w:rPr>
        <w:t xml:space="preserve">правленности «Юный инспектор ДД» </w:t>
      </w:r>
      <w:r w:rsidR="00B25A04" w:rsidRPr="0052051B">
        <w:rPr>
          <w:bCs/>
          <w:sz w:val="24"/>
          <w:szCs w:val="24"/>
        </w:rPr>
        <w:t>используется следующее оборудование:</w:t>
      </w:r>
    </w:p>
    <w:p w:rsidR="00B25A04" w:rsidRPr="0052051B" w:rsidRDefault="00B25A04" w:rsidP="00B25A04">
      <w:pPr>
        <w:rPr>
          <w:bCs/>
          <w:sz w:val="24"/>
          <w:szCs w:val="24"/>
        </w:rPr>
      </w:pPr>
    </w:p>
    <w:p w:rsidR="00B25A04" w:rsidRPr="0052051B" w:rsidRDefault="00B25A04" w:rsidP="00B25A04">
      <w:pPr>
        <w:ind w:left="360"/>
        <w:jc w:val="right"/>
        <w:rPr>
          <w:i/>
        </w:rPr>
      </w:pPr>
    </w:p>
    <w:p w:rsidR="00B25A04" w:rsidRPr="0052051B" w:rsidRDefault="00B25A04" w:rsidP="00B25A04">
      <w:pPr>
        <w:ind w:left="360"/>
        <w:jc w:val="right"/>
        <w:rPr>
          <w:i/>
        </w:rPr>
      </w:pPr>
      <w:r w:rsidRPr="0052051B">
        <w:rPr>
          <w:i/>
        </w:rPr>
        <w:t xml:space="preserve">                                                                                                                           </w:t>
      </w:r>
    </w:p>
    <w:tbl>
      <w:tblPr>
        <w:tblW w:w="8774" w:type="dxa"/>
        <w:jc w:val="center"/>
        <w:tblLayout w:type="fixed"/>
        <w:tblLook w:val="04A0" w:firstRow="1" w:lastRow="0" w:firstColumn="1" w:lastColumn="0" w:noHBand="0" w:noVBand="1"/>
      </w:tblPr>
      <w:tblGrid>
        <w:gridCol w:w="594"/>
        <w:gridCol w:w="8180"/>
      </w:tblGrid>
      <w:tr w:rsidR="00B25A04" w:rsidRPr="0052051B" w:rsidTr="00A959B8">
        <w:trPr>
          <w:trHeight w:val="57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52051B" w:rsidRDefault="00B25A04" w:rsidP="00A959B8">
            <w:pPr>
              <w:jc w:val="center"/>
              <w:rPr>
                <w:b/>
                <w:bCs/>
                <w:sz w:val="24"/>
                <w:szCs w:val="24"/>
              </w:rPr>
            </w:pPr>
            <w:r w:rsidRPr="0052051B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52051B" w:rsidRDefault="00B25A04" w:rsidP="00A959B8">
            <w:pPr>
              <w:ind w:left="-133" w:right="-108"/>
              <w:jc w:val="center"/>
              <w:rPr>
                <w:b/>
                <w:bCs/>
                <w:sz w:val="24"/>
                <w:szCs w:val="24"/>
              </w:rPr>
            </w:pPr>
            <w:r w:rsidRPr="0052051B">
              <w:rPr>
                <w:b/>
                <w:bCs/>
                <w:sz w:val="24"/>
                <w:szCs w:val="24"/>
              </w:rPr>
              <w:t xml:space="preserve">Наименование </w:t>
            </w:r>
          </w:p>
        </w:tc>
      </w:tr>
      <w:tr w:rsidR="00B25A04" w:rsidRPr="0052051B" w:rsidTr="00A959B8">
        <w:trPr>
          <w:trHeight w:val="606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52051B" w:rsidRDefault="00B25A04" w:rsidP="00A959B8">
            <w:pPr>
              <w:jc w:val="center"/>
              <w:rPr>
                <w:bCs/>
                <w:sz w:val="24"/>
                <w:szCs w:val="24"/>
              </w:rPr>
            </w:pPr>
            <w:r w:rsidRPr="0052051B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52051B" w:rsidRDefault="00B25A04" w:rsidP="00A959B8">
            <w:pPr>
              <w:suppressAutoHyphens/>
              <w:spacing w:line="100" w:lineRule="atLeast"/>
              <w:rPr>
                <w:rFonts w:eastAsia="Calibri"/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Сигнальный дорожный конус</w:t>
            </w:r>
          </w:p>
        </w:tc>
      </w:tr>
      <w:tr w:rsidR="00B25A04" w:rsidRPr="0052051B" w:rsidTr="00A959B8">
        <w:trPr>
          <w:trHeight w:val="57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52051B" w:rsidRDefault="00B25A04" w:rsidP="00A959B8">
            <w:pPr>
              <w:jc w:val="center"/>
              <w:rPr>
                <w:bCs/>
                <w:sz w:val="24"/>
                <w:szCs w:val="24"/>
              </w:rPr>
            </w:pPr>
            <w:r w:rsidRPr="0052051B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52051B" w:rsidRDefault="00B25A04" w:rsidP="00A959B8">
            <w:pPr>
              <w:suppressAutoHyphens/>
              <w:spacing w:line="100" w:lineRule="atLeast"/>
              <w:rPr>
                <w:rFonts w:eastAsia="Calibri"/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Светофор транспортный (три сигнала)</w:t>
            </w:r>
          </w:p>
        </w:tc>
      </w:tr>
      <w:tr w:rsidR="00B25A04" w:rsidRPr="00603325" w:rsidTr="00A959B8">
        <w:trPr>
          <w:trHeight w:val="57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F05091" w:rsidRDefault="00B25A04" w:rsidP="00A959B8">
            <w:pPr>
              <w:jc w:val="center"/>
              <w:rPr>
                <w:bCs/>
                <w:sz w:val="24"/>
                <w:szCs w:val="24"/>
              </w:rPr>
            </w:pPr>
            <w:r w:rsidRPr="00F05091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F05091" w:rsidRDefault="00B25A04" w:rsidP="00A959B8">
            <w:pPr>
              <w:suppressAutoHyphens/>
              <w:spacing w:line="100" w:lineRule="atLeast"/>
              <w:rPr>
                <w:rFonts w:eastAsia="Calibri"/>
                <w:color w:val="000000"/>
                <w:sz w:val="24"/>
                <w:szCs w:val="24"/>
              </w:rPr>
            </w:pPr>
            <w:r w:rsidRPr="00F05091">
              <w:rPr>
                <w:color w:val="000000"/>
                <w:sz w:val="24"/>
                <w:szCs w:val="24"/>
              </w:rPr>
              <w:t>Комплект стоек с дорожными знаками</w:t>
            </w:r>
          </w:p>
        </w:tc>
      </w:tr>
      <w:tr w:rsidR="00B25A04" w:rsidRPr="00603325" w:rsidTr="00A959B8">
        <w:trPr>
          <w:trHeight w:val="57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F05091" w:rsidRDefault="00B25A04" w:rsidP="00A959B8">
            <w:pPr>
              <w:jc w:val="center"/>
              <w:rPr>
                <w:bCs/>
                <w:sz w:val="24"/>
                <w:szCs w:val="24"/>
              </w:rPr>
            </w:pPr>
            <w:r w:rsidRPr="00F05091"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F05091" w:rsidRDefault="00B25A04" w:rsidP="00A959B8">
            <w:pPr>
              <w:suppressAutoHyphens/>
              <w:spacing w:line="100" w:lineRule="atLeast"/>
              <w:rPr>
                <w:rFonts w:eastAsia="Calibri"/>
                <w:color w:val="000000"/>
                <w:sz w:val="24"/>
                <w:szCs w:val="24"/>
              </w:rPr>
            </w:pPr>
            <w:r w:rsidRPr="00F05091">
              <w:rPr>
                <w:color w:val="000000"/>
                <w:sz w:val="24"/>
                <w:szCs w:val="24"/>
              </w:rPr>
              <w:t>Обучающий игровой комплекс для пешехода</w:t>
            </w:r>
          </w:p>
        </w:tc>
      </w:tr>
      <w:tr w:rsidR="00B25A04" w:rsidRPr="00603325" w:rsidTr="00A959B8">
        <w:trPr>
          <w:trHeight w:val="57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F05091" w:rsidRDefault="00B25A04" w:rsidP="00A959B8">
            <w:pPr>
              <w:jc w:val="center"/>
              <w:rPr>
                <w:bCs/>
                <w:sz w:val="24"/>
                <w:szCs w:val="24"/>
              </w:rPr>
            </w:pPr>
            <w:r w:rsidRPr="00F05091">
              <w:rPr>
                <w:bCs/>
                <w:sz w:val="24"/>
                <w:szCs w:val="24"/>
              </w:rPr>
              <w:t>5.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F05091" w:rsidRDefault="00B25A04" w:rsidP="00A959B8">
            <w:pPr>
              <w:suppressAutoHyphens/>
              <w:spacing w:line="100" w:lineRule="atLeast"/>
              <w:rPr>
                <w:rFonts w:eastAsia="Calibri"/>
                <w:color w:val="000000"/>
                <w:sz w:val="24"/>
                <w:szCs w:val="24"/>
              </w:rPr>
            </w:pPr>
            <w:r w:rsidRPr="00F05091">
              <w:rPr>
                <w:color w:val="000000"/>
                <w:sz w:val="24"/>
                <w:szCs w:val="24"/>
              </w:rPr>
              <w:t>Комплект тематических магнитов на тему дорожного движения и инфраструктуры</w:t>
            </w:r>
          </w:p>
        </w:tc>
      </w:tr>
      <w:tr w:rsidR="00B25A04" w:rsidRPr="00603325" w:rsidTr="00A959B8">
        <w:trPr>
          <w:trHeight w:val="57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F05091" w:rsidRDefault="00B25A04" w:rsidP="00A959B8">
            <w:pPr>
              <w:jc w:val="center"/>
              <w:rPr>
                <w:bCs/>
                <w:sz w:val="24"/>
                <w:szCs w:val="24"/>
              </w:rPr>
            </w:pPr>
            <w:r w:rsidRPr="00F05091">
              <w:rPr>
                <w:bCs/>
                <w:sz w:val="24"/>
                <w:szCs w:val="24"/>
              </w:rPr>
              <w:t>6.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F05091" w:rsidRDefault="00B25A04" w:rsidP="00A959B8">
            <w:pPr>
              <w:suppressAutoHyphens/>
              <w:spacing w:line="100" w:lineRule="atLeast"/>
              <w:rPr>
                <w:rFonts w:eastAsia="Calibri"/>
                <w:color w:val="000000"/>
                <w:sz w:val="24"/>
                <w:szCs w:val="24"/>
              </w:rPr>
            </w:pPr>
            <w:r w:rsidRPr="00F05091">
              <w:rPr>
                <w:color w:val="000000"/>
                <w:sz w:val="24"/>
                <w:szCs w:val="24"/>
              </w:rPr>
              <w:t>Двухсторонняя магнитно-маркерная доска с информацией о дорожном движении на разборной стойке</w:t>
            </w:r>
          </w:p>
        </w:tc>
      </w:tr>
      <w:tr w:rsidR="00B25A04" w:rsidRPr="00603325" w:rsidTr="00A959B8">
        <w:trPr>
          <w:trHeight w:val="57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F05091" w:rsidRDefault="00B25A04" w:rsidP="00A959B8">
            <w:pPr>
              <w:jc w:val="center"/>
              <w:rPr>
                <w:bCs/>
                <w:sz w:val="24"/>
                <w:szCs w:val="24"/>
              </w:rPr>
            </w:pPr>
            <w:r w:rsidRPr="00F05091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F05091" w:rsidRDefault="00B25A04" w:rsidP="00A959B8">
            <w:pPr>
              <w:suppressAutoHyphens/>
              <w:spacing w:line="100" w:lineRule="atLeast"/>
              <w:rPr>
                <w:rFonts w:eastAsia="Calibri"/>
                <w:color w:val="000000"/>
                <w:sz w:val="24"/>
                <w:szCs w:val="24"/>
              </w:rPr>
            </w:pPr>
            <w:r w:rsidRPr="00F05091">
              <w:rPr>
                <w:color w:val="000000"/>
                <w:sz w:val="24"/>
                <w:szCs w:val="24"/>
              </w:rPr>
              <w:t>Комплект стендов с информацией об обязанностях пеш</w:t>
            </w:r>
            <w:bookmarkStart w:id="0" w:name="_GoBack"/>
            <w:bookmarkEnd w:id="0"/>
            <w:r w:rsidRPr="00F05091">
              <w:rPr>
                <w:color w:val="000000"/>
                <w:sz w:val="24"/>
                <w:szCs w:val="24"/>
              </w:rPr>
              <w:t>еходов</w:t>
            </w:r>
          </w:p>
        </w:tc>
      </w:tr>
      <w:tr w:rsidR="00B25A04" w:rsidRPr="0011679F" w:rsidTr="00A959B8">
        <w:trPr>
          <w:trHeight w:val="57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F05091" w:rsidRDefault="00B25A04" w:rsidP="00A959B8">
            <w:pPr>
              <w:jc w:val="center"/>
              <w:rPr>
                <w:bCs/>
                <w:sz w:val="24"/>
                <w:szCs w:val="24"/>
              </w:rPr>
            </w:pPr>
            <w:r w:rsidRPr="00F05091">
              <w:rPr>
                <w:bCs/>
                <w:sz w:val="24"/>
                <w:szCs w:val="24"/>
              </w:rPr>
              <w:lastRenderedPageBreak/>
              <w:t>8.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A04" w:rsidRPr="00F05091" w:rsidRDefault="00B25A04" w:rsidP="00A959B8">
            <w:pPr>
              <w:suppressAutoHyphens/>
              <w:spacing w:line="100" w:lineRule="atLeast"/>
              <w:rPr>
                <w:rFonts w:eastAsia="Calibri"/>
                <w:color w:val="000000"/>
                <w:sz w:val="24"/>
                <w:szCs w:val="24"/>
              </w:rPr>
            </w:pPr>
            <w:r w:rsidRPr="00F05091">
              <w:rPr>
                <w:color w:val="000000"/>
                <w:sz w:val="24"/>
                <w:szCs w:val="24"/>
              </w:rPr>
              <w:t>Комплект светового оборудования</w:t>
            </w:r>
          </w:p>
        </w:tc>
      </w:tr>
    </w:tbl>
    <w:p w:rsidR="00B25A04" w:rsidRDefault="00B25A04" w:rsidP="00B25A04">
      <w:pPr>
        <w:tabs>
          <w:tab w:val="left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62" w:firstLine="284"/>
        <w:jc w:val="both"/>
        <w:rPr>
          <w:b/>
          <w:bCs/>
        </w:rPr>
      </w:pPr>
    </w:p>
    <w:p w:rsidR="00B25A04" w:rsidRPr="00283292" w:rsidRDefault="00B25A04" w:rsidP="00B25A04">
      <w:pPr>
        <w:pStyle w:val="10"/>
        <w:keepNext/>
        <w:keepLines/>
        <w:shd w:val="clear" w:color="auto" w:fill="auto"/>
        <w:spacing w:before="0" w:after="0" w:line="240" w:lineRule="auto"/>
        <w:ind w:firstLine="709"/>
        <w:jc w:val="left"/>
      </w:pPr>
    </w:p>
    <w:p w:rsidR="00484157" w:rsidRDefault="00484157"/>
    <w:sectPr w:rsidR="0048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F84EDE"/>
    <w:multiLevelType w:val="hybridMultilevel"/>
    <w:tmpl w:val="C9B01114"/>
    <w:lvl w:ilvl="0" w:tplc="08FC12D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A04"/>
    <w:rsid w:val="00484157"/>
    <w:rsid w:val="006D21DD"/>
    <w:rsid w:val="00B2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AE8AD3-051F-4ECA-9AD6-6B797380D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A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B25A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название,Маркер,Bullet List,FooterText,numbered,SL_Абзац списка,f_Абзац 1"/>
    <w:basedOn w:val="a"/>
    <w:link w:val="a5"/>
    <w:uiPriority w:val="34"/>
    <w:qFormat/>
    <w:rsid w:val="00B25A04"/>
    <w:pPr>
      <w:ind w:left="720"/>
      <w:contextualSpacing/>
    </w:pPr>
  </w:style>
  <w:style w:type="character" w:customStyle="1" w:styleId="a6">
    <w:name w:val="Основной текст_"/>
    <w:basedOn w:val="a0"/>
    <w:link w:val="3"/>
    <w:rsid w:val="00B25A0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6"/>
    <w:rsid w:val="00B25A04"/>
    <w:pPr>
      <w:widowControl w:val="0"/>
      <w:shd w:val="clear" w:color="auto" w:fill="FFFFFF"/>
      <w:spacing w:before="240" w:line="0" w:lineRule="atLeast"/>
      <w:jc w:val="right"/>
    </w:pPr>
    <w:rPr>
      <w:sz w:val="27"/>
      <w:szCs w:val="27"/>
      <w:lang w:eastAsia="en-US"/>
    </w:rPr>
  </w:style>
  <w:style w:type="character" w:customStyle="1" w:styleId="1">
    <w:name w:val="Заголовок №1_"/>
    <w:basedOn w:val="a0"/>
    <w:link w:val="10"/>
    <w:rsid w:val="00B25A04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B25A04"/>
    <w:pPr>
      <w:widowControl w:val="0"/>
      <w:shd w:val="clear" w:color="auto" w:fill="FFFFFF"/>
      <w:spacing w:before="6060" w:after="420" w:line="0" w:lineRule="atLeast"/>
      <w:jc w:val="both"/>
      <w:outlineLvl w:val="0"/>
    </w:pPr>
    <w:rPr>
      <w:b/>
      <w:bCs/>
      <w:sz w:val="27"/>
      <w:szCs w:val="27"/>
      <w:lang w:eastAsia="en-US"/>
    </w:rPr>
  </w:style>
  <w:style w:type="character" w:customStyle="1" w:styleId="a5">
    <w:name w:val="Абзац списка Знак"/>
    <w:aliases w:val="название Знак,Маркер Знак,Bullet List Знак,FooterText Знак,numbered Знак,SL_Абзац списка Знак,f_Абзац 1 Знак"/>
    <w:link w:val="a4"/>
    <w:uiPriority w:val="34"/>
    <w:qFormat/>
    <w:locked/>
    <w:rsid w:val="00B25A0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Завуч</cp:lastModifiedBy>
  <cp:revision>1</cp:revision>
  <dcterms:created xsi:type="dcterms:W3CDTF">2026-07-21T08:21:00Z</dcterms:created>
  <dcterms:modified xsi:type="dcterms:W3CDTF">2026-07-21T08:34:00Z</dcterms:modified>
</cp:coreProperties>
</file>