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C93" w:rsidRDefault="00744650">
      <w:pPr>
        <w:spacing w:after="0"/>
        <w:ind w:left="120"/>
        <w:jc w:val="center"/>
      </w:pPr>
      <w:r>
        <w:rPr>
          <w:noProof/>
        </w:rPr>
        <w:drawing>
          <wp:inline distT="0" distB="0" distL="0" distR="0">
            <wp:extent cx="5930900" cy="8223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C93" w:rsidRDefault="003A1C93" w:rsidP="006574A4">
      <w:pPr>
        <w:spacing w:after="0"/>
      </w:pPr>
    </w:p>
    <w:p w:rsidR="003A1C93" w:rsidRDefault="003A1C93">
      <w:pPr>
        <w:spacing w:after="0"/>
        <w:ind w:left="120"/>
      </w:pPr>
    </w:p>
    <w:p w:rsidR="003A1C93" w:rsidRDefault="003A1C93">
      <w:pPr>
        <w:sectPr w:rsidR="003A1C93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96939020"/>
    </w:p>
    <w:p w:rsidR="003A1C93" w:rsidRDefault="009C6A51">
      <w:pPr>
        <w:spacing w:after="0" w:line="264" w:lineRule="auto"/>
        <w:ind w:left="120"/>
        <w:jc w:val="both"/>
      </w:pPr>
      <w:bookmarkStart w:id="1" w:name="block-96939024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информатике на уровне среднего общего образования даёт представление о целях, общей стратегии обучения, воспитания и развития обучающихся средствами учебного предмета «Информатика» на базовом уровне, устанавливает обязательное предметное содержание, предусматривает его структурирование по разделам и темам, определяет распределение его по классам (годам изучения).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информатике определяет количественные и 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 Программа по информатике является основой для составления авторских учебных программ и учебников, поурочного планирования курса учителем.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Информатика на уровне среднего общего образования отражает: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междисциплинарный характер информатики и информационной деятельности.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информационно-коммуникационных технологий, он опирается на содержание курса информатики уровня основного общего образования и опыт постоянного применения информационно-коммуникационных технологий, даёт теоретическое осмысление, интерпретацию и обобщение этого опыта.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содержании учебного предмета «Информатика» выделяются четыре тематических раздела.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Раздел «Цифровая грамотность» охватывает вопросы устройства компьютеров и других элементов цифрового окружения, включая компьютерные сети, использование средств операционной системы, работу в сети Интернет и использование интернет-сервисов, информационную безопасность.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Раздел «Теоретические основы информатики» включает в себя понятийный аппарат информатики, вопросы кодирования информации, </w:t>
      </w:r>
      <w:r>
        <w:rPr>
          <w:rFonts w:ascii="Times New Roman" w:hAnsi="Times New Roman"/>
          <w:color w:val="000000"/>
          <w:sz w:val="28"/>
        </w:rPr>
        <w:lastRenderedPageBreak/>
        <w:t>измерения информационного объёма данных, основы алгебры логики и компьютерного моделирования.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Раздел «Алгоритмы и программирование» направлен на развитие алгоритмического мышления, разработку алгоритмов, формирование навыков реализации программ на выбранном языке программирования высокого уровня.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Раздел «Информационные технологии» охватывает вопросы применения информационных технологий, реализованных в прикладных программных продуктах и интернет-сервисах, в том числе при решении задач анализа данных, использование баз данных и электронных таблиц для решения прикладных задач.</w:t>
      </w:r>
    </w:p>
    <w:p w:rsidR="003A1C93" w:rsidRDefault="009C6A51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Результаты базового уровня изучения учебного предмета «Информатика»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 w:rsidR="003A1C93" w:rsidRDefault="009C6A51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предмета и его ключевых вопросов;</w:t>
      </w:r>
    </w:p>
    <w:p w:rsidR="003A1C93" w:rsidRDefault="009C6A51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решать типовые практические задачи, характерные для использования методов и инструментария данного учебного предмета;</w:t>
      </w:r>
    </w:p>
    <w:p w:rsidR="003A1C93" w:rsidRDefault="009C6A51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 xml:space="preserve"> осознание рамок изучаемого учебного предмета, ограниченности методов и инструментов, типичных связей с другими областями знания.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Основная цель изучения учебного предмета «Информатика» на базовом уровне для уровня среднего общего образования – обеспечение дальнейшего развития информационных компетенций выпускника, его готовности к жизни в условиях развивающегося информационного общества и возрастающей конкуренции на рынке труда. В связи с этим изучение информатики в 10 – 11 классах должно обеспечить: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представлений о роли информатики, информационных и коммуникационных технологий в современном обществе;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основ логического и алгоритмического мышления;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умений различать факты и оценки, сравнивать оценочные выводы, видеть их связь с критериями оценивания и связь критериев с определённой системой ценностей, проверять на достоверность и обобщать информацию;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представлений о влиянии информационных технологий на жизнь человека в обществе, понимание социального, экономического, политического, культурного, юридического, природного, эргономического, медицинского и физиологического контекстов информационных технологий;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принятие правовых и этических аспектов информационных технологий, осознание ответственности людей, вовлечённых в создание и использование информационных систем, распространение информации;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создание условий для развития навыков учебной, проектной, научно-исследовательской и творческой деятельности, мотивации обучающихся к саморазвитию.</w:t>
      </w:r>
    </w:p>
    <w:p w:rsidR="003A1C93" w:rsidRDefault="009C6A51">
      <w:pPr>
        <w:spacing w:after="0" w:line="264" w:lineRule="auto"/>
        <w:ind w:firstLine="600"/>
        <w:jc w:val="both"/>
      </w:pPr>
      <w:bookmarkStart w:id="2" w:name="6d191c0f-7a0e-48a8-b80d-063d85de251e"/>
      <w:r>
        <w:rPr>
          <w:rFonts w:ascii="Times New Roman" w:hAnsi="Times New Roman"/>
          <w:color w:val="000000"/>
          <w:sz w:val="28"/>
        </w:rPr>
        <w:t>На изучение информатики (базовый уровень) отводится 68 часов: в 10 классе – 34 часа (1 час в неделю), в 11 классе – 34 часа (1 час в неделю).</w:t>
      </w:r>
      <w:bookmarkEnd w:id="2"/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Базовый уровень изучения информатики обеспечивает подготовку обучающихся, ориентированных на те специальности, в которых информационные технологии являются необходимыми инструментами профессиональной деятельности, участие в проектной и исследовательской деятельности, связанной с междисциплинарной и творческой тематикой, возможность решения задач базового уровня сложности Единого государственного экзамена по информатике.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 планирования.</w:t>
      </w:r>
    </w:p>
    <w:p w:rsidR="003A1C93" w:rsidRDefault="003A1C93">
      <w:pPr>
        <w:sectPr w:rsidR="003A1C93">
          <w:pgSz w:w="11906" w:h="16383"/>
          <w:pgMar w:top="1134" w:right="850" w:bottom="1134" w:left="1701" w:header="720" w:footer="720" w:gutter="0"/>
          <w:cols w:space="720"/>
        </w:sectPr>
      </w:pPr>
    </w:p>
    <w:p w:rsidR="003A1C93" w:rsidRDefault="009C6A51">
      <w:pPr>
        <w:spacing w:after="0" w:line="264" w:lineRule="auto"/>
        <w:ind w:left="120"/>
        <w:jc w:val="both"/>
      </w:pPr>
      <w:bookmarkStart w:id="3" w:name="block-96939022"/>
      <w:bookmarkEnd w:id="1"/>
      <w:r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Цифровая грамотность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Требования техники безопасности и гигиены при работе с компьютерами и другими компонентами цифрового окружения.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Принципы работы компьютера. Персональный компьютер. Выбор конфигурации компьютера в зависимости от решаемых задач.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Основные тенденции развития компьютерных технологий. Параллельные вычисления. Многопроцессорные системы. Суперкомпьютеры. Микроконтроллеры. Роботизированные производства.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Программное обеспечение компьютеров. Виды программного обеспечения и их назначение. Особенности программного обеспечения мобильных устройств. Операционная система. Понятие о системном администрировании. Инсталляция и деинсталляция программного обеспечения.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Файловая система. Поиск в файловой системе. Организация хранения и обработки данных с использованием интернет-сервисов, облачных технологий и мобильных устройств.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Прикладные компьютерные программы для решения типовых задач по выбранной специализации. Системы автоматизированного проектирования.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Программное обеспечение. Лицензирование программного обеспечения и цифровых ресурсов. Проприетарное и свободное программное обеспечение. Коммерческое и некоммерческое использование программного обеспечения и цифровых ресурсов. Ответственность, устанавливаемая законодательством Российской Федерации, за неправомерное использование программного обеспечения и цифровых ресурсов.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Теоретические основы информатики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Информация, данные и знания. Универсальность дискретного представления информации. Двоичное кодирование. Равномерные и неравномерные коды. Условие Фано. Подходы к измерению информации. Сущность объёмного (алфавитного) подхода к измерению информации, определение бита с точки зрения алфавитного подхода, связь между размером алфавита и информационным весом символа (в предположении о равновероятности появления символов), связь между единицами измерения информации: бит, байт, Кбайт, Мбайт, Гбайт. Сущность содержательного (вероятностного) подхода к измерению информации, определение бита с позиции содержания сообщения.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Информационные процессы. Передача информации. Источник, приёмник, канал связи, сигнал, кодирование. Искажение информации при передаче. Скорость передачи данных по каналу связи. Хранение информации, объём памяти. Обработка информации. Виды обработки информации: получение нового содержания, изменение формы представления информации. Поиск информации. Роль информации и информационных процессов в окружающем мире.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Системы. Компоненты системы и их взаимодействие. Системы управления. Управление как информационный процесс. Обратная связь.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основание системы счисления. Алгоритм перевода целого числа из P-ичной системы счисления в десятичную. Алгоритм перевода конечной P-ичной дроби в десятичную. Алгоритм перевода целого числа из десятичной системы счисления в P-ичную. Двоичная, восьмеричная и шестнадцатеричная системы счисления, перевод чисел между этими системами. Арифметические операции в позиционных системах счисления.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Представление целых и вещественных чисел в памяти компьютера.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Кодирование текстов. Кодировка ASCII. Однобайтные кодировки. Стандарт UNICODE. Кодировка UTF-8. Определение информационного объёма текстовых сообщений.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Кодирование изображений. Оценка информационного объёма растрового графического изображения при заданном разрешении и глубине кодирования цвета.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Кодирование звука. Оценка информационного объёма звуковых данных при заданных частоте дискретизации и разрядности кодирования.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Алгебра логики. Высказывания. Логические операции. Таблицы истинности логических операций «дизъюнкция», «конъюнкция», «инверсия», «импликация», «эквиваленция». Логические выражения. Вычисление 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Примеры законов алгебры логики. Эквивалентные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компьютера. Триггер. Сумматор. Построение схемы на логических элементах по логическому выражению. Запись логического выражения по логической схеме.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Информационные технологии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Текстовый процессор. Редактирование и форматирование. Проверка орфографии и грамматики. Средства поиска и автозамены в текстовом процессоре. Использование стилей. Структурированные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переписка. Реферат. Правила цитирования источников и оформления библиографических ссылок. Оформление списка литературы.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Ввод изображений с использованием различных цифровых устройств (цифровых фотоаппаратов и микроскопов, видеокамер, сканеров и других устройств.). Графический редактор. Обработка графических объектов. Растровая и векторная графика. Форматы графических файлов.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Обработка изображения и звука с использованием интернет-приложений.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Мультимедиа. Компьютерные презентации. Использование мультимедийных онлайн-сервисов для разработки презентаций проектных работ.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Принципы построения и ред</w:t>
      </w:r>
      <w:bookmarkStart w:id="4" w:name="_Toc118725584"/>
      <w:bookmarkEnd w:id="4"/>
      <w:r>
        <w:rPr>
          <w:rFonts w:ascii="Times New Roman" w:hAnsi="Times New Roman"/>
          <w:color w:val="000000"/>
          <w:sz w:val="28"/>
        </w:rPr>
        <w:t>актирования трёхмерных моделей.</w:t>
      </w: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Цифровая грамотность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Принципы построения и аппаратные компоненты компьютерных сетей. Сетевые протоколы. Сеть Интернет. Адресация в сети Интернет. Система доменных имён.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Веб-сайт. Веб-страница. Взаимодействие браузера с веб-сервером. Динамические страницы. Разработка интернет-приложений (сайтов). Сетевое хранение данных.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Виды деятельности в сети Интернет. Сервисы Интернета. Геоинформационные системы. Геолокационные сервисы реального времени (например, локация мобильных телефонов, определение загруженности автомагистралей), интернет-торговля, бронирование билетов, гостиниц.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Государственные электронные сервисы и услуги. Социальные сети – организация коллективного взаимодействия и обмена данными. Сетевой этикет: правила поведения в киберпространстве. Проблема подлинности полученной информации. Открытые образовательные ресурсы.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Техногенные и экономические угрозы, связанные с использованием информационно-коммуникационных технологий. Общие проблемы защиты информации и информационной безопасности. Средства защиты информации в компьютерах, компьютерных сетях и автоматизированных информационных системах. Правовое обеспечение информационной </w:t>
      </w:r>
      <w:r>
        <w:rPr>
          <w:rFonts w:ascii="Times New Roman" w:hAnsi="Times New Roman"/>
          <w:color w:val="000000"/>
          <w:sz w:val="28"/>
        </w:rPr>
        <w:lastRenderedPageBreak/>
        <w:t xml:space="preserve">безопасности. Предотвращение несанкционированного доступа к личной конфиденциальной информации, хранящейся на персональном компьютере, мобильных устройствах. Вредоносное программное обеспечение и способы борьбы с ним. Антивирусные программы. Организация личного архива информации. Резервное копирование. Парольная защита архива.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Информационные технологии и профессиональная деятельность. Информационные ресурсы. Цифровая экономика. Информационная культура.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Теоретические основы информатики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Модели и моделирование. Цели моделирования. Соответствие модели моделируемому объекту или процессу. Формализация прикладных задач.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Представление результатов моделирования в виде, удобном для восприятия человеком. Графическое представление данных (схемы, таблицы, графики).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Графы. Основные понятия. Виды графов. Решение алгоритмических задач, связанных с анализом графов (построение оптимального пути между вершинами графа, определение количества различных путей между вершинами ориентированного ациклического графа).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Деревья. Бинарное дерево. Дискретные игры двух игроков с полной информацией. Построение дерева перебора вариантов, описание стратегии игры в табличной форме. Выигрышные стратегии.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графов и деревьев при описании объектов и процессов окружающего мира.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Алгоритмы и программирование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Определение возможных результатов работы простейших алгоритмов управления исполнителями и вычислительных алгоритмов. Определение исходных данных, при которых алгоритм может дать требуемый результат.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Этапы решения задач на компьютере. Язык программирования (Паскаль, Python, Java, C++, C#). Основные конструкции языка программирования. Типы данных: целочисленные, вещественные, символьные, логические. Ветвления. Составные условия. Циклы с условием. Циклы по переменной. Использование таблиц трассировки.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Разработка и программная реализация алгоритмов решения типовых задач базового уровня. Примеры задач: алгоритмы обработки конечной числовой последовательности (вычисление сумм, произведений, количества элементов с заданными свойствами), алгоритмы анализа записи чисел в позиционной системе счисления, алгоритмы решения задач методом перебора (поиск наибольшего общего делителя двух натуральных чисел, проверка числа на простоту).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Обработка символьных данных. Встроенные функции языка программирования для обработки символьных строк.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Табличные величины (массивы). Алгоритмы работы с элементами массива с однократным просмотром массива: суммирование элементов массива, подсчёт количества (суммы) элементов массива, удовлетворяющих заданному условию, нахождение наибольшего (наименьшего) значения элементов массива, нахождение второго по величине наибольшего (наименьшего) значения, линейный поиск элемента, перестановка элементов массива в обратном порядке.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Сортировка одномерного массива. Простые методы сортировки (например, метод пузырька, метод выбора, сортировка вставками). Подпрограммы.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Информационные технологии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Анализ данных. Основные задачи анализа данных: прогнозирование, классификация, кластеризация, анализ отклонений. Последовательность решения задач анализа данных: сбор первичных данных, очистка и оценка качества данных, выбор и/или построение модели, преобразование данных, визуализация данных, интерпретация результатов.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Анализ данных с помощью электронных таблиц. Вычисление суммы, среднего арифметического, наибольшего и наименьшего значений диапазона.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Компьютерно-математические модели. Этапы компьютерно-математического моделирования: постановка задачи, разработка модели, тестирование модели, компьютерный эксперимент, анализ результатов моделирования.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Численное решение уравнений с помощью подбора параметра.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Табличные (реляционные) базы данных. Таблица – представление сведений об однотипных объектах. Поле, запись. Ключ таблицы. Работа с готовой базой данных. Заполнение базы данных. Поиск, сортировка и фильтрация записей. Запросы на выборку данных. Запросы с параметрами. Вычисляемые поля в запросах.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Многотабличные базы данных. Типы связей между таблицами. Запросы к многотабличным базам данных.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Средства искусственного интеллекта. Сервисы машинного перевода и распознавания устной речи. Идентификация и поиск изображений, распознавание лиц. Самообучающиеся системы. Искусственный интеллект в компьютерных играх. Использование методов искусственного интеллекта в обучающих системах. Использование методов искусственного интеллекта в робототехнике. Интернет вещей. Перспективы развития компьютерных интеллектуальных систем.</w:t>
      </w:r>
    </w:p>
    <w:p w:rsidR="003A1C93" w:rsidRDefault="003A1C93">
      <w:pPr>
        <w:sectPr w:rsidR="003A1C93">
          <w:pgSz w:w="11906" w:h="16383"/>
          <w:pgMar w:top="1134" w:right="850" w:bottom="1134" w:left="1701" w:header="720" w:footer="720" w:gutter="0"/>
          <w:cols w:space="720"/>
        </w:sectPr>
      </w:pPr>
    </w:p>
    <w:p w:rsidR="003A1C93" w:rsidRDefault="009C6A51">
      <w:pPr>
        <w:spacing w:after="0" w:line="264" w:lineRule="auto"/>
        <w:ind w:left="120"/>
        <w:jc w:val="both"/>
      </w:pPr>
      <w:bookmarkStart w:id="5" w:name="block-96939028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ИНФОРМАТИКЕ НА УРОВНЕ СРЕДНЕГО ОБЩЕГО ОБРАЗОВАНИЯ (БАЗОВЫЙ УРОВЕНЬ)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Личностные результаты отражают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деятельности. В результате изучения информатики на уровне среднего общего образования у обучающегося будут сформированы следующие личностные результаты: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своих конституционных прав и обязанностей, уважение закона и правопорядка, соблюдение основополагающих норм информационного права и информационной безопасности;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 в виртуальном пространстве;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патриотического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ценностное отношение к историческому наследию, достижениям России в науке, искусстве, технологиях, понимание значения информатики как науки в жизни современного общества;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духовно-нравственного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нравственного сознания, этического поведения;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способность оценивать ситуацию и принимать осознанные решения, ориентируясь на морально-нравственные нормы и ценности, в том числе в сети Интернет;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эстетического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эстетическое отношение к миру, включая эстетику научного и технического творчества;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способность воспринимать различные виды искусства, в том числе основанные на использовании информационных технологий;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5) физического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здорового и безопасного образа жизни, ответственного отношения к своему здоровью, в том числе и за счёт </w:t>
      </w:r>
      <w:r>
        <w:rPr>
          <w:rFonts w:ascii="Times New Roman" w:hAnsi="Times New Roman"/>
          <w:color w:val="000000"/>
          <w:sz w:val="28"/>
        </w:rPr>
        <w:lastRenderedPageBreak/>
        <w:t>соблюдения требований безопасной эксплуатации средств информационных и коммуникационных технологий;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интерес к сферам профессиональной деятельности, связанным с информатикой, программированием и информационными технологиями, основанными на достижениях информатики и научно-технического прогресса, умение совершать осознанный выбор будущей профессии и реализовывать собственные жизненные планы;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и способность к образованию и самообразованию на протяжении всей жизни;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глобального характера экологических проблем и путей их решения, в том числе с учётом возможностей информационно-коммуникационных технологий;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8) ценности научного познания: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мировоззрения, соответствующего современному уровню развития информатики, достижениям научно-технического прогресса и общественной практики, за счёт понимания роли информационных ресурсов, информационных процессов и информационных технологий в условиях цифровой трансформации многих сфер жизни современного общества;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осознание ценности научной деятельности, готовность осуществлять проектную и исследовательскую деятельность индивидуально и в группе.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процессе достижения личностных результатов освоения программы по информатике у обучающихся совершенствуется эмоциональный интеллект, предполагающий сформированность: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саморегулирования, 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внутренней мотивации, включающей стремление к достижению цели и успеху, оптимизм, инициативность, умение действовать исходя из своих возможностей;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результате изучения информатики на уровне среднего общего образования у обучающегося будут сформированы метапредметные результаты, отражённые в универсальных учебных действиях, а именно: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базовые логические действия: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самостоятельно формулировать и актуализировать проблему, рассматривать её всесторонне;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существенный признак или основания для сравнения, классификации и обобщения;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цели деятельности, задавать параметры и критерии их достижения;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выявлять закономерности и противоречия в рассматриваемых явлениях;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разрабатывать план решения проблемы с учётом анализа имеющихся материальных и нематериальных ресурсов;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координировать и выполнять работу в условиях реального, виртуального и комбинированного взаимодействия;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креативное мышление при решении жизненных проблем.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базовые исследовательские действия: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владеть навыками учебно-исследовательской и проектной деятельности, навыками разрешения проблем, способностью и готовностью к самостоятельному поиску методов решения практических задач, применению различных методов познания;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формирование научного типа мышления, владение научной терминологией, ключевыми понятиями и методами;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ставить и формулировать собственные задачи в образовательной деятельности и жизненных ситуациях;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причинно-следственные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ситуациям, оценивать приобретённый опыт;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целенаправленный поиск переноса средств и способов действия в профессиональную среду;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переносить знания в познавательную и практическую области жизнедеятельности;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интегрировать знания из разных учебных предметов;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выдвигать новые идеи, предлагать оригинальные подходы и решения, ставить проблемы и задачи, допускающие альтернативные решения.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работа с информацией: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тексты в различных форматах с учётом назначения информации и целевой аудитории, выбирая оптимальную форму представления и визуализации;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оценивать достоверность, легитимность информации, её соответствие правовым и морально-этическим нормам;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распознавания и защиты информации, информационной безопасности личности.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общение: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коммуникации во всех сферах жизни;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невербальные средства общения, понимать значение социальных знаков, распознавать предпосылки конфликтных ситуаций и уметь смягчать конфликты;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владеть различными способами общения и взаимодействия, аргументированно вести диалог;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развёрнуто и логично излагать свою точку зрения.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совместная деятельность: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тематику и методы совместных действий с учётом общих интересов и возможностей каждого члена коллектива;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цели совместной деятельности, организовывать и координировать действия по её достижению: составлять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 действий, распределять роли с учётом мнений участников, обсуждать результаты совместной работы;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и каждого участника команды в общий результат по разработанным критериям;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предлагать новые проекты, оценивать идеи с позиции новизны, оригинальности, практической значимости;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самоорганизация: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расширять рамки учебного предмета на основе личных предпочтений;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осознанный выбор, аргументировать его, брать ответственность за решение;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приобретённый опыт;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способствовать формированию и проявлению широкой эрудиции в разных областях знаний, постоянно повышать свой образовательный и культурный уровень.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самоконтроль: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давать оценку новым ситуациям, вносить коррективы в деятельность, оценивать соответствие результатов целям;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владеть навыками познавательной рефлексии как осознания совершаемых действий и мыслительных процессов, их результатов и </w:t>
      </w:r>
      <w:r>
        <w:rPr>
          <w:rFonts w:ascii="Times New Roman" w:hAnsi="Times New Roman"/>
          <w:color w:val="000000"/>
          <w:sz w:val="28"/>
        </w:rPr>
        <w:lastRenderedPageBreak/>
        <w:t>оснований; использовать приёмы рефлексии для оценки ситуации, выбора верного решения;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риски и своевременно принимать решения по их снижению;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при анализе результатов деятельности.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принятия себя и других: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себя, понимая свои недостатки и достоинства;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при анализе результатов деятельности;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своё право и право других на ошибку;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способность понимать мир с позиции другого человека.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3A1C93" w:rsidRDefault="003A1C93">
      <w:pPr>
        <w:spacing w:after="0" w:line="264" w:lineRule="auto"/>
        <w:ind w:left="120"/>
        <w:jc w:val="both"/>
      </w:pP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процессе изучения курса информатики базового уровня </w:t>
      </w:r>
      <w:r>
        <w:rPr>
          <w:rFonts w:ascii="Times New Roman" w:hAnsi="Times New Roman"/>
          <w:b/>
          <w:i/>
          <w:color w:val="000000"/>
          <w:sz w:val="28"/>
        </w:rPr>
        <w:t>в 10 классе</w:t>
      </w:r>
      <w:r>
        <w:rPr>
          <w:rFonts w:ascii="Times New Roman" w:hAnsi="Times New Roman"/>
          <w:color w:val="000000"/>
          <w:sz w:val="28"/>
        </w:rPr>
        <w:t xml:space="preserve"> обучающимися будут достигнуты следующие предметные результаты: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представлениями о роли информации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управления»;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методами поиска информации в сети Интернет, умение критически оценивать информацию, полученную из сети Интернет;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характеризовать большие данные, приводить примеры источников их получения и направления использования;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основных принципов устройства и функционирования современных стационарных и мобильных компьютеров, тенденций развития компьютерных технологий;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 владение навыками работы с операционными системами, основными видами программного обеспечения для решения учебных задач по выбранной специализации;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соблюдение требований техники безопасности и гигиены при работе с компьютерами и другими компонентами цифрового окружения, понимание правовых основ использования компьютерных программ, баз данных и материалов, размещённых в сети Интернет;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основных принципов дискретизации различных видов информации, умение определять информационный объём текстовых, графических и звуковых данных при заданных параметрах дискретизации;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умение строить неравномерные коды, допускающие однозначное декодирование сообщений (префиксные коды); 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владение теоретическим аппаратом, позволяющим осуществлять представление заданного натурального числа в различных системах счисления, выполнять преобразования логических выражений, используя законы алгебры логики;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процессе изучения курса информатики базового уровня </w:t>
      </w:r>
      <w:r>
        <w:rPr>
          <w:rFonts w:ascii="Times New Roman" w:hAnsi="Times New Roman"/>
          <w:b/>
          <w:i/>
          <w:color w:val="000000"/>
          <w:sz w:val="28"/>
        </w:rPr>
        <w:t>в 11 классе</w:t>
      </w:r>
      <w:r>
        <w:rPr>
          <w:rFonts w:ascii="Times New Roman" w:hAnsi="Times New Roman"/>
          <w:color w:val="000000"/>
          <w:sz w:val="28"/>
        </w:rPr>
        <w:t xml:space="preserve"> обучающимися будут достигнуты следующие предметные результаты: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наличие представлений о компьютерных сетях и их роли в современном мире, об общих принципах разработки и функционирования интернет-приложений;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угроз информационной безопасности, использование методов и средств противодействия этим угрозам, соблюдение мер безопасности, предотвращающих незаконное распространение персональных данных;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теоретическим аппаратом, позволяющим определять кратчайший путь во взвешенном графе и количество путей между вершинами ориентированного ациклического графа;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читать и понимать программы, реализующие несложные алгоритмы обработки числовых и текстовых данных (в том числе массивов и символьных строк) на выбранном для изучения универсальном языке программирования высокого уровня (Паскаль, Python, Java, C++, C#), анализировать алгоритмы с использованием таблиц трассировки, определять без использования компьютера результаты выполнения несложных программ, включающих циклы, ветвленияи подпрограммы, при заданных исходных данных, модифицировать готовые программы для решения новых задач, использовать их в своих программах в качестве подпрограмм (процедур, функций);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реализовывать на выбранном для изучения языке программирования высокого уровня (Паскаль, Python, Java, C++, C#) типовые алгоритмы обработки чисел, числовых последовательностей и массивов: представление числа в виде набора простых сомножителей, нахождение максимальной (минимальной) цифры натурального числа, записанного в системе счисления с основанием, не превышающим 10, вычисление обобщённых характеристик элементов массива или числовой последовательности (суммы, произведения, среднего арифметического, минимального и максимального элементов, количества элементов, удовлетворяющих заданному условию), сортировку элементов массива;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умение использовать табличные (реляционные) базы данных, в частности, составлять запросы к базам данных (в том числе запросы с вычисляемыми полями), выполнять сортировку и поиск записей в базе данных, наполнять разработанную базу данных, умение использовать электронные таблицы для анализа, представления и обработки данных (включая вычисление суммы, среднего арифметического, наибольшего и наименьшего значений, решение уравнений);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использовать компьютерно-математические модели для анализа объектов и процессов: формулировать цель моделирования, выполнять анализ результатов, полученных в ходе моделирования, оценивать соответствие модели моделируемому объекту или процессу, представлять результаты моделирования в наглядном виде;</w:t>
      </w:r>
    </w:p>
    <w:p w:rsidR="003A1C93" w:rsidRDefault="009C6A51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организовывать личное информационное пространство с использованием различных цифровых технологий, понимание возможностей цифровых сервисов государственных услуг, цифровых образовательных сервисов, понимание возможностей и ограничений технологий искусственного интеллекта в различных областях, наличие представлений об использовании информационных технологий в различных профессиональных сферах.</w:t>
      </w:r>
    </w:p>
    <w:p w:rsidR="003A1C93" w:rsidRDefault="003A1C93">
      <w:pPr>
        <w:sectPr w:rsidR="003A1C93">
          <w:pgSz w:w="11906" w:h="16383"/>
          <w:pgMar w:top="1134" w:right="850" w:bottom="1134" w:left="1701" w:header="720" w:footer="720" w:gutter="0"/>
          <w:cols w:space="720"/>
        </w:sectPr>
      </w:pPr>
    </w:p>
    <w:p w:rsidR="003A1C93" w:rsidRDefault="009C6A51">
      <w:pPr>
        <w:spacing w:after="0"/>
        <w:ind w:left="120"/>
      </w:pPr>
      <w:bookmarkStart w:id="6" w:name="block-96939023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A1C93" w:rsidRDefault="009C6A5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4304"/>
        <w:gridCol w:w="1527"/>
        <w:gridCol w:w="1841"/>
        <w:gridCol w:w="1910"/>
        <w:gridCol w:w="3326"/>
      </w:tblGrid>
      <w:tr w:rsidR="003A1C93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A1C93" w:rsidRDefault="003A1C93">
            <w:pPr>
              <w:spacing w:after="0"/>
              <w:ind w:left="135"/>
            </w:pPr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Компьютер: аппаратное и программное обеспечение, файловая система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https://m.edsoo.ru/FGVSKTRFV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информационные процессы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https://m.edsoo.ru/3WPGM40R3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информации в компьютере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https://m.edsoo.ru/D9PJ9CLUM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алгебры логики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https://m.edsoo.ru/6H8HZIY0E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текстовой, графической и мультимедийной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https://m.edsoo.ru/BHAXZCGK2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</w:tbl>
    <w:p w:rsidR="003A1C93" w:rsidRDefault="003A1C93">
      <w:pPr>
        <w:sectPr w:rsidR="003A1C9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A1C93" w:rsidRDefault="009C6A5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4395"/>
        <w:gridCol w:w="1490"/>
        <w:gridCol w:w="1841"/>
        <w:gridCol w:w="1910"/>
        <w:gridCol w:w="3350"/>
      </w:tblGrid>
      <w:tr w:rsidR="003A1C93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A1C93" w:rsidRDefault="003A1C93">
            <w:pPr>
              <w:spacing w:after="0"/>
              <w:ind w:left="135"/>
            </w:pPr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Сетевые информационные технологии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https://m.edsoo.ru/3LE19L306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социальной информатики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https://m.edsoo.ru/1S6ORMXV1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Информационное моделирование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https://m.edsoo.ru/ABRAPGEKT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 и элементы программирования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https://m.edsoo.ru/6GXFDKMLD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https://m.edsoo.ru/SL6ZPF0MR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Базы данных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https://m.edsoo.ru/KTPXFMDSI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искусственного интеллекта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https://m.edsoo.ru/BPFSOUP62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</w:tbl>
    <w:p w:rsidR="003A1C93" w:rsidRDefault="003A1C93">
      <w:pPr>
        <w:sectPr w:rsidR="003A1C9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A1C93" w:rsidRDefault="003A1C93">
      <w:pPr>
        <w:sectPr w:rsidR="003A1C9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A1C93" w:rsidRDefault="009C6A51">
      <w:pPr>
        <w:spacing w:after="0"/>
        <w:ind w:left="120"/>
      </w:pPr>
      <w:bookmarkStart w:id="7" w:name="block-96939021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A1C93" w:rsidRDefault="009C6A5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Ind w:w="-89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5"/>
        <w:gridCol w:w="4150"/>
        <w:gridCol w:w="1127"/>
        <w:gridCol w:w="1841"/>
        <w:gridCol w:w="1910"/>
        <w:gridCol w:w="1347"/>
        <w:gridCol w:w="3423"/>
      </w:tblGrid>
      <w:tr w:rsidR="003A1C93" w:rsidTr="006574A4">
        <w:trPr>
          <w:trHeight w:val="144"/>
          <w:tblCellSpacing w:w="20" w:type="nil"/>
        </w:trPr>
        <w:tc>
          <w:tcPr>
            <w:tcW w:w="113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41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A1C93" w:rsidRDefault="003A1C93">
            <w:pPr>
              <w:spacing w:after="0"/>
              <w:ind w:left="135"/>
            </w:pPr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415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безопасности и гигиена при работе с компьютерами. Принципы работы компьютера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https://m.edsoo.ru/MK68TJWJX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Тенденции развития компьютерных технологий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https://m.edsoo.ru/B5R8VWI8E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Программное обеспечение компьютера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1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https://m.edsoo.ru/ZANY97OM7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 с файлами и папками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https://m.edsoo.ru/W4XOGTUZO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прикладным программным обеспечением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https://m.edsoo.ru/8H2MTHWU6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Законодательство Российской Федерации в области программного обеспечения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https://m.edsoo.ru/B9QKRW78V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Двоичное кодирование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https://m.edsoo.ru/AXFSNWH04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Подходы к измерению информации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https://m.edsoo.ru/DBTZDS6NE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процессы. Передача и хранение информации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https://m.edsoo.ru/5SCATJ342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информации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https://m.edsoo.ru/SALVHGKXN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Системы, компоненты систем и их взаимодействие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https://m.edsoo.ru/TQT6NEOAL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счисления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https://m.edsoo.ru/XWDL9RGRW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 перевода чисел из P-ичной системы счисления в десятичную и обратно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2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https://m.edsoo.ru/449TUJA3A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Двоичная, восьмеричная и шестнадцатеричная системы счисления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https://m.edsoo.ru/4H9IH3JEN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операции в позиционных системах счисления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https://m.edsoo.ru/L6ROWKT0K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целых и вещественных чисел в памяти компьютера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https://m.edsoo.ru/WGZ27AHQV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текстов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https://m.edsoo.ru/LXZAXLE71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изображений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https://m.edsoo.ru/ICRYENZWX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звука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https://m.edsoo.ru/8XNFNYU0M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Высказывания. Логические операции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https://m.edsoo.ru/JTIBW4L59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выражения. Таблицы истинности логических выражений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https://m.edsoo.ru/CVAZCDJC9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операции и операции над множествами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https://m.edsoo.ru/PJCH4ZAA4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алгебры логики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3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https://m.edsoo.ru/2V5ZNMMVI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простейших логических уравнений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https://m.edsoo.ru/6UZ6VI2TF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функции. Построение логического выражения с данной таблицей истинности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https://m.edsoo.ru/GYU23QMT3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элементы компьютера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https://m.edsoo.ru/A1E3JW6ZL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"Теоретические основы информатики"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https://m.edsoo.ru/HKRYEPRPY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Текстовый процессор и его базовые возможности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https://m.edsoo.ru/U60QYBHT8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Коллективная работа с документом. Правила оформления реферата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https://m.edsoo.ru/P83UMIOEH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Растровая графика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https://m.edsoo.ru/TINK4U4UA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Векторная графика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https://m.edsoo.ru/06U9WPR9Z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и преобразование аудиовизуальных объектов. Компьютерные презентации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https://m.edsoo.ru/NB8NX1M2C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построения и редактирования трёхмерных моделей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4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https://m.edsoo.ru/IKWS368IX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15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"Технологии обработки текстовой, графической и мультимедийной информации"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https://m.edsoo.ru/Y7Q56SGTY</w:t>
              </w:r>
            </w:hyperlink>
          </w:p>
        </w:tc>
      </w:tr>
      <w:tr w:rsidR="003A1C93" w:rsidTr="006574A4">
        <w:trPr>
          <w:trHeight w:val="144"/>
          <w:tblCellSpacing w:w="20" w:type="nil"/>
        </w:trPr>
        <w:tc>
          <w:tcPr>
            <w:tcW w:w="5285" w:type="dxa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</w:tbl>
    <w:p w:rsidR="003A1C93" w:rsidRDefault="003A1C93">
      <w:pPr>
        <w:sectPr w:rsidR="003A1C9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A1C93" w:rsidRDefault="009C6A5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3"/>
        <w:gridCol w:w="3542"/>
        <w:gridCol w:w="1105"/>
        <w:gridCol w:w="1841"/>
        <w:gridCol w:w="1910"/>
        <w:gridCol w:w="1347"/>
        <w:gridCol w:w="3472"/>
      </w:tblGrid>
      <w:tr w:rsidR="003A1C93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A1C93" w:rsidRDefault="003A1C93">
            <w:pPr>
              <w:spacing w:after="0"/>
              <w:ind w:left="135"/>
            </w:pPr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A1C93" w:rsidRDefault="003A1C9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A1C93" w:rsidRDefault="003A1C93"/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построения и аппаратные компоненты компьютерных сетей. Сетевые протоколы. Сеть Интернет. Адресация в сети Интернет. Система доменных имён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https://m.edsoo.ru/HJ89SO2AF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Веб-сайт. Веб-страница. Взаимодействие браузера с веб-сервером. Динамические страницы. Разработка интернет-приложений (сайтов). Сетевое хранение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https://m.edsoo.ru/4CEOJ2JPA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деятельности в сети Интернет. Сервисы Интернета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https://m.edsoo.ru/G7Z9IQNWY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Сетевой этикет. Проблема подлинности полученной информации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https://m.edsoo.ru/JWIMS4A5Q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электронные сервисы и услуги. Открытые образовательные ресурсы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https://m.edsoo.ru/XKMWERCYV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Техногенные и экономические угрозы, связанные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использованием ИКТ. Защита информации и информационная безопасность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https://m.edsoo.ru/OSNJQZEJ7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Вредоносное программное обеспечение и способы борьбы с ним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https://m.edsoo.ru/732LGGT2Z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Организация личного архива информации. Информационные технологии и профессиональная деятельность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https://m.edsoo.ru/G2JO49RUD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и моделирование. Представление результатов моделирования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5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https://m.edsoo.ru/P09PSHYQO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Графы. Решение алгоритмических задач, связанных с анализом графов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https://m.edsoo.ru/69LBX1EUX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Деревья. Дискретные игры двух игроков с полной информацией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https://m.edsoo.ru/CZKZ3UR9X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графов и деревьев при описании объектов и процессов окружающего мира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https://m.edsoo.ru/A2P55VIEM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"Информационное моделирование"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https://m.edsoo.ru/UQ0T5WGXU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Анализ алгоритмов. Этапы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решения задач на компьютере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https://m.edsoo.ru/90EQSEDIQ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программирования. Основные конструкции языка программирования. Типы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https://m.edsoo.ru/4QEPW3LHI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Ветвления. Составные условия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https://m.edsoo.ru/SJ59QVT9T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Циклы с условием. Циклы по переменной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https://m.edsoo.ru/GYILE7S1L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и программная реализация алгоритмов решения типовых задач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https://m.edsoo.ru/3D96L3UE6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и программная реализация алгоритмов решения задач методом перебора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6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https://m.edsoo.ru/VWWX4ACPL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символьных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https://m.edsoo.ru/X7O0L9DHT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величины (массивы)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https://m.edsoo.ru/JPVGPNQY9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Сортировка одномерного массива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https://m.edsoo.ru/Y0IRU7MIC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Подпрограммы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https://m.edsoo.ru/BCQVMWW7C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"Алгоритмы и элементы программирования"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https://m.edsoo.ru/LEWIL32MK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данных. Основные задачи анализа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5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https://m.edsoo.ru/TIPCYWFOK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Последовательность решения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задач анализа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6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https://m.edsoo.ru/3TVCNM6FO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данных с помощью электронных таблиц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7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https://m.edsoo.ru/TE0QXD9NA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Компьютерно-математические модели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8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https://m.edsoo.ru/RNGNPFG2K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готовой компьютерной моделью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79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https://m.edsoo.ru/53TW2KVI1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Численное решение уравнений с помощью подбора параметра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80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https://m.edsoo.ru/M5LGZ2YDI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(реляционные) базы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81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https://m.edsoo.ru/41510LWTO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Работа с готовой базой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82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https://m.edsoo.ru/3ZZGDL9OR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искусственного интеллекта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83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https://m.edsoo.ru/3DKVGKECC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Перспективы развития компьютерных интеллектуальных систем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A1C93" w:rsidRDefault="003A1C93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A1C93" w:rsidRDefault="001D3F7D">
            <w:pPr>
              <w:spacing w:after="0"/>
              <w:ind w:left="135"/>
            </w:pPr>
            <w:hyperlink r:id="rId84">
              <w:r w:rsidR="009C6A51">
                <w:rPr>
                  <w:rFonts w:ascii="Times New Roman" w:hAnsi="Times New Roman"/>
                  <w:color w:val="0000FF"/>
                  <w:u w:val="single"/>
                </w:rPr>
                <w:t>https://m.edsoo.ru/59YSMK8MF</w:t>
              </w:r>
            </w:hyperlink>
          </w:p>
        </w:tc>
      </w:tr>
      <w:tr w:rsidR="003A1C9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A1C93" w:rsidRDefault="009C6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A1C93" w:rsidRDefault="003A1C93"/>
        </w:tc>
      </w:tr>
    </w:tbl>
    <w:p w:rsidR="003A1C93" w:rsidRDefault="003A1C93">
      <w:pPr>
        <w:sectPr w:rsidR="003A1C93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8" w:name="_GoBack"/>
      <w:bookmarkEnd w:id="8"/>
    </w:p>
    <w:bookmarkEnd w:id="7"/>
    <w:p w:rsidR="009C6A51" w:rsidRDefault="009C6A51" w:rsidP="006574A4"/>
    <w:sectPr w:rsidR="009C6A51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3A1C93"/>
    <w:rsid w:val="001D3F7D"/>
    <w:rsid w:val="003A1C93"/>
    <w:rsid w:val="006574A4"/>
    <w:rsid w:val="00744650"/>
    <w:rsid w:val="009C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A21BC"/>
  <w15:docId w15:val="{C8E0880D-BF09-48B0-91C9-9B7193A46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SALVHGKXN" TargetMode="External"/><Relationship Id="rId21" Type="http://schemas.openxmlformats.org/officeDocument/2006/relationships/hyperlink" Target="https://m.edsoo.ru/8H2MTHWU6" TargetMode="External"/><Relationship Id="rId42" Type="http://schemas.openxmlformats.org/officeDocument/2006/relationships/hyperlink" Target="https://m.edsoo.ru/A1E3JW6ZL" TargetMode="External"/><Relationship Id="rId47" Type="http://schemas.openxmlformats.org/officeDocument/2006/relationships/hyperlink" Target="https://m.edsoo.ru/06U9WPR9Z" TargetMode="External"/><Relationship Id="rId63" Type="http://schemas.openxmlformats.org/officeDocument/2006/relationships/hyperlink" Target="https://m.edsoo.ru/UQ0T5WGXU" TargetMode="External"/><Relationship Id="rId68" Type="http://schemas.openxmlformats.org/officeDocument/2006/relationships/hyperlink" Target="https://m.edsoo.ru/3D96L3UE6" TargetMode="External"/><Relationship Id="rId84" Type="http://schemas.openxmlformats.org/officeDocument/2006/relationships/hyperlink" Target="https://m.edsoo.ru/59YSMK8MF" TargetMode="External"/><Relationship Id="rId16" Type="http://schemas.openxmlformats.org/officeDocument/2006/relationships/hyperlink" Target="https://m.edsoo.ru/BPFSOUP62" TargetMode="External"/><Relationship Id="rId11" Type="http://schemas.openxmlformats.org/officeDocument/2006/relationships/hyperlink" Target="https://m.edsoo.ru/1S6ORMXV1" TargetMode="External"/><Relationship Id="rId32" Type="http://schemas.openxmlformats.org/officeDocument/2006/relationships/hyperlink" Target="https://m.edsoo.ru/WGZ27AHQV" TargetMode="External"/><Relationship Id="rId37" Type="http://schemas.openxmlformats.org/officeDocument/2006/relationships/hyperlink" Target="https://m.edsoo.ru/CVAZCDJC9" TargetMode="External"/><Relationship Id="rId53" Type="http://schemas.openxmlformats.org/officeDocument/2006/relationships/hyperlink" Target="https://m.edsoo.ru/G7Z9IQNWY" TargetMode="External"/><Relationship Id="rId58" Type="http://schemas.openxmlformats.org/officeDocument/2006/relationships/hyperlink" Target="https://m.edsoo.ru/G2JO49RUD" TargetMode="External"/><Relationship Id="rId74" Type="http://schemas.openxmlformats.org/officeDocument/2006/relationships/hyperlink" Target="https://m.edsoo.ru/LEWIL32MK" TargetMode="External"/><Relationship Id="rId79" Type="http://schemas.openxmlformats.org/officeDocument/2006/relationships/hyperlink" Target="https://m.edsoo.ru/53TW2KVI1" TargetMode="External"/><Relationship Id="rId5" Type="http://schemas.openxmlformats.org/officeDocument/2006/relationships/hyperlink" Target="https://m.edsoo.ru/FGVSKTRFV" TargetMode="External"/><Relationship Id="rId19" Type="http://schemas.openxmlformats.org/officeDocument/2006/relationships/hyperlink" Target="https://m.edsoo.ru/ZANY97OM7" TargetMode="External"/><Relationship Id="rId14" Type="http://schemas.openxmlformats.org/officeDocument/2006/relationships/hyperlink" Target="https://m.edsoo.ru/SL6ZPF0MR" TargetMode="External"/><Relationship Id="rId22" Type="http://schemas.openxmlformats.org/officeDocument/2006/relationships/hyperlink" Target="https://m.edsoo.ru/B9QKRW78V" TargetMode="External"/><Relationship Id="rId27" Type="http://schemas.openxmlformats.org/officeDocument/2006/relationships/hyperlink" Target="https://m.edsoo.ru/TQT6NEOAL" TargetMode="External"/><Relationship Id="rId30" Type="http://schemas.openxmlformats.org/officeDocument/2006/relationships/hyperlink" Target="https://m.edsoo.ru/4H9IH3JEN" TargetMode="External"/><Relationship Id="rId35" Type="http://schemas.openxmlformats.org/officeDocument/2006/relationships/hyperlink" Target="https://m.edsoo.ru/8XNFNYU0M" TargetMode="External"/><Relationship Id="rId43" Type="http://schemas.openxmlformats.org/officeDocument/2006/relationships/hyperlink" Target="https://m.edsoo.ru/HKRYEPRPY" TargetMode="External"/><Relationship Id="rId48" Type="http://schemas.openxmlformats.org/officeDocument/2006/relationships/hyperlink" Target="https://m.edsoo.ru/NB8NX1M2C" TargetMode="External"/><Relationship Id="rId56" Type="http://schemas.openxmlformats.org/officeDocument/2006/relationships/hyperlink" Target="https://m.edsoo.ru/OSNJQZEJ7" TargetMode="External"/><Relationship Id="rId64" Type="http://schemas.openxmlformats.org/officeDocument/2006/relationships/hyperlink" Target="https://m.edsoo.ru/90EQSEDIQ" TargetMode="External"/><Relationship Id="rId69" Type="http://schemas.openxmlformats.org/officeDocument/2006/relationships/hyperlink" Target="https://m.edsoo.ru/VWWX4ACPL" TargetMode="External"/><Relationship Id="rId77" Type="http://schemas.openxmlformats.org/officeDocument/2006/relationships/hyperlink" Target="https://m.edsoo.ru/TE0QXD9NA" TargetMode="External"/><Relationship Id="rId8" Type="http://schemas.openxmlformats.org/officeDocument/2006/relationships/hyperlink" Target="https://m.edsoo.ru/6H8HZIY0E" TargetMode="External"/><Relationship Id="rId51" Type="http://schemas.openxmlformats.org/officeDocument/2006/relationships/hyperlink" Target="https://m.edsoo.ru/HJ89SO2AF" TargetMode="External"/><Relationship Id="rId72" Type="http://schemas.openxmlformats.org/officeDocument/2006/relationships/hyperlink" Target="https://m.edsoo.ru/Y0IRU7MIC" TargetMode="External"/><Relationship Id="rId80" Type="http://schemas.openxmlformats.org/officeDocument/2006/relationships/hyperlink" Target="https://m.edsoo.ru/M5LGZ2YDI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m.edsoo.ru/ABRAPGEKT" TargetMode="External"/><Relationship Id="rId17" Type="http://schemas.openxmlformats.org/officeDocument/2006/relationships/hyperlink" Target="https://m.edsoo.ru/MK68TJWJX" TargetMode="External"/><Relationship Id="rId25" Type="http://schemas.openxmlformats.org/officeDocument/2006/relationships/hyperlink" Target="https://m.edsoo.ru/5SCATJ342" TargetMode="External"/><Relationship Id="rId33" Type="http://schemas.openxmlformats.org/officeDocument/2006/relationships/hyperlink" Target="https://m.edsoo.ru/LXZAXLE71" TargetMode="External"/><Relationship Id="rId38" Type="http://schemas.openxmlformats.org/officeDocument/2006/relationships/hyperlink" Target="https://m.edsoo.ru/PJCH4ZAA4" TargetMode="External"/><Relationship Id="rId46" Type="http://schemas.openxmlformats.org/officeDocument/2006/relationships/hyperlink" Target="https://m.edsoo.ru/TINK4U4UA" TargetMode="External"/><Relationship Id="rId59" Type="http://schemas.openxmlformats.org/officeDocument/2006/relationships/hyperlink" Target="https://m.edsoo.ru/P09PSHYQO" TargetMode="External"/><Relationship Id="rId67" Type="http://schemas.openxmlformats.org/officeDocument/2006/relationships/hyperlink" Target="https://m.edsoo.ru/GYILE7S1L" TargetMode="External"/><Relationship Id="rId20" Type="http://schemas.openxmlformats.org/officeDocument/2006/relationships/hyperlink" Target="https://m.edsoo.ru/W4XOGTUZO" TargetMode="External"/><Relationship Id="rId41" Type="http://schemas.openxmlformats.org/officeDocument/2006/relationships/hyperlink" Target="https://m.edsoo.ru/GYU23QMT3" TargetMode="External"/><Relationship Id="rId54" Type="http://schemas.openxmlformats.org/officeDocument/2006/relationships/hyperlink" Target="https://m.edsoo.ru/JWIMS4A5Q" TargetMode="External"/><Relationship Id="rId62" Type="http://schemas.openxmlformats.org/officeDocument/2006/relationships/hyperlink" Target="https://m.edsoo.ru/A2P55VIEM" TargetMode="External"/><Relationship Id="rId70" Type="http://schemas.openxmlformats.org/officeDocument/2006/relationships/hyperlink" Target="https://m.edsoo.ru/X7O0L9DHT" TargetMode="External"/><Relationship Id="rId75" Type="http://schemas.openxmlformats.org/officeDocument/2006/relationships/hyperlink" Target="https://m.edsoo.ru/TIPCYWFOK" TargetMode="External"/><Relationship Id="rId83" Type="http://schemas.openxmlformats.org/officeDocument/2006/relationships/hyperlink" Target="https://m.edsoo.ru/3DKVGKECC" TargetMode="External"/><Relationship Id="rId1" Type="http://schemas.openxmlformats.org/officeDocument/2006/relationships/styles" Target="styles.xml"/><Relationship Id="rId6" Type="http://schemas.openxmlformats.org/officeDocument/2006/relationships/hyperlink" Target="https://m.edsoo.ru/3WPGM40R3" TargetMode="External"/><Relationship Id="rId15" Type="http://schemas.openxmlformats.org/officeDocument/2006/relationships/hyperlink" Target="https://m.edsoo.ru/KTPXFMDSI" TargetMode="External"/><Relationship Id="rId23" Type="http://schemas.openxmlformats.org/officeDocument/2006/relationships/hyperlink" Target="https://m.edsoo.ru/AXFSNWH04" TargetMode="External"/><Relationship Id="rId28" Type="http://schemas.openxmlformats.org/officeDocument/2006/relationships/hyperlink" Target="https://m.edsoo.ru/XWDL9RGRW" TargetMode="External"/><Relationship Id="rId36" Type="http://schemas.openxmlformats.org/officeDocument/2006/relationships/hyperlink" Target="https://m.edsoo.ru/JTIBW4L59" TargetMode="External"/><Relationship Id="rId49" Type="http://schemas.openxmlformats.org/officeDocument/2006/relationships/hyperlink" Target="https://m.edsoo.ru/IKWS368IX" TargetMode="External"/><Relationship Id="rId57" Type="http://schemas.openxmlformats.org/officeDocument/2006/relationships/hyperlink" Target="https://m.edsoo.ru/732LGGT2Z" TargetMode="External"/><Relationship Id="rId10" Type="http://schemas.openxmlformats.org/officeDocument/2006/relationships/hyperlink" Target="https://m.edsoo.ru/3LE19L306" TargetMode="External"/><Relationship Id="rId31" Type="http://schemas.openxmlformats.org/officeDocument/2006/relationships/hyperlink" Target="https://m.edsoo.ru/L6ROWKT0K" TargetMode="External"/><Relationship Id="rId44" Type="http://schemas.openxmlformats.org/officeDocument/2006/relationships/hyperlink" Target="https://m.edsoo.ru/U60QYBHT8" TargetMode="External"/><Relationship Id="rId52" Type="http://schemas.openxmlformats.org/officeDocument/2006/relationships/hyperlink" Target="https://m.edsoo.ru/4CEOJ2JPA" TargetMode="External"/><Relationship Id="rId60" Type="http://schemas.openxmlformats.org/officeDocument/2006/relationships/hyperlink" Target="https://m.edsoo.ru/69LBX1EUX" TargetMode="External"/><Relationship Id="rId65" Type="http://schemas.openxmlformats.org/officeDocument/2006/relationships/hyperlink" Target="https://m.edsoo.ru/4QEPW3LHI" TargetMode="External"/><Relationship Id="rId73" Type="http://schemas.openxmlformats.org/officeDocument/2006/relationships/hyperlink" Target="https://m.edsoo.ru/BCQVMWW7C" TargetMode="External"/><Relationship Id="rId78" Type="http://schemas.openxmlformats.org/officeDocument/2006/relationships/hyperlink" Target="https://m.edsoo.ru/RNGNPFG2K" TargetMode="External"/><Relationship Id="rId81" Type="http://schemas.openxmlformats.org/officeDocument/2006/relationships/hyperlink" Target="https://m.edsoo.ru/41510LWTO" TargetMode="External"/><Relationship Id="rId86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m.edsoo.ru/BHAXZCGK2" TargetMode="External"/><Relationship Id="rId13" Type="http://schemas.openxmlformats.org/officeDocument/2006/relationships/hyperlink" Target="https://m.edsoo.ru/6GXFDKMLD" TargetMode="External"/><Relationship Id="rId18" Type="http://schemas.openxmlformats.org/officeDocument/2006/relationships/hyperlink" Target="https://m.edsoo.ru/B5R8VWI8E" TargetMode="External"/><Relationship Id="rId39" Type="http://schemas.openxmlformats.org/officeDocument/2006/relationships/hyperlink" Target="https://m.edsoo.ru/2V5ZNMMVI" TargetMode="External"/><Relationship Id="rId34" Type="http://schemas.openxmlformats.org/officeDocument/2006/relationships/hyperlink" Target="https://m.edsoo.ru/ICRYENZWX" TargetMode="External"/><Relationship Id="rId50" Type="http://schemas.openxmlformats.org/officeDocument/2006/relationships/hyperlink" Target="https://m.edsoo.ru/Y7Q56SGTY" TargetMode="External"/><Relationship Id="rId55" Type="http://schemas.openxmlformats.org/officeDocument/2006/relationships/hyperlink" Target="https://m.edsoo.ru/XKMWERCYV" TargetMode="External"/><Relationship Id="rId76" Type="http://schemas.openxmlformats.org/officeDocument/2006/relationships/hyperlink" Target="https://m.edsoo.ru/3TVCNM6FO" TargetMode="External"/><Relationship Id="rId7" Type="http://schemas.openxmlformats.org/officeDocument/2006/relationships/hyperlink" Target="https://m.edsoo.ru/D9PJ9CLUM" TargetMode="External"/><Relationship Id="rId71" Type="http://schemas.openxmlformats.org/officeDocument/2006/relationships/hyperlink" Target="https://m.edsoo.ru/JPVGPNQY9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449TUJA3A" TargetMode="External"/><Relationship Id="rId24" Type="http://schemas.openxmlformats.org/officeDocument/2006/relationships/hyperlink" Target="https://m.edsoo.ru/DBTZDS6NE" TargetMode="External"/><Relationship Id="rId40" Type="http://schemas.openxmlformats.org/officeDocument/2006/relationships/hyperlink" Target="https://m.edsoo.ru/6UZ6VI2TF" TargetMode="External"/><Relationship Id="rId45" Type="http://schemas.openxmlformats.org/officeDocument/2006/relationships/hyperlink" Target="https://m.edsoo.ru/P83UMIOEH" TargetMode="External"/><Relationship Id="rId66" Type="http://schemas.openxmlformats.org/officeDocument/2006/relationships/hyperlink" Target="https://m.edsoo.ru/SJ59QVT9T" TargetMode="External"/><Relationship Id="rId61" Type="http://schemas.openxmlformats.org/officeDocument/2006/relationships/hyperlink" Target="https://m.edsoo.ru/CZKZ3UR9X" TargetMode="External"/><Relationship Id="rId82" Type="http://schemas.openxmlformats.org/officeDocument/2006/relationships/hyperlink" Target="https://m.edsoo.ru/3ZZGDL9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6533</Words>
  <Characters>37244</Characters>
  <Application>Microsoft Office Word</Application>
  <DocSecurity>0</DocSecurity>
  <Lines>310</Lines>
  <Paragraphs>87</Paragraphs>
  <ScaleCrop>false</ScaleCrop>
  <Company/>
  <LinksUpToDate>false</LinksUpToDate>
  <CharactersWithSpaces>43690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4</cp:revision>
  <dcterms:created xsi:type="dcterms:W3CDTF">2026-10-06T17:54:00Z</dcterms:created>
  <dcterms:modified xsi:type="dcterms:W3CDTF">2026-10-06T18:01:00Z</dcterms:modified>
</cp:coreProperties>
</file>